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42F7" w14:textId="77777777" w:rsidR="001D3EAF" w:rsidRDefault="001D3EAF" w:rsidP="001D3EAF">
      <w:pPr>
        <w:spacing w:after="0" w:line="360" w:lineRule="auto"/>
        <w:jc w:val="center"/>
        <w:rPr>
          <w:i/>
        </w:rPr>
      </w:pPr>
      <w:r>
        <w:rPr>
          <w:b/>
        </w:rPr>
        <w:t xml:space="preserve">BÀI 13. BÀI TIẾT VÀ CÂN BẰNG NỘI MÔI </w:t>
      </w:r>
      <w:r>
        <w:rPr>
          <w:i/>
        </w:rPr>
        <w:t>(2 Tiết)</w:t>
      </w:r>
    </w:p>
    <w:p w14:paraId="44D6B1A8" w14:textId="77777777" w:rsidR="001D3EAF" w:rsidRDefault="001D3EAF" w:rsidP="001D3EAF">
      <w:pPr>
        <w:spacing w:after="0" w:line="360" w:lineRule="auto"/>
        <w:rPr>
          <w:b/>
        </w:rPr>
      </w:pPr>
      <w:r>
        <w:rPr>
          <w:b/>
        </w:rPr>
        <w:t xml:space="preserve">I. Khái niệm và vai trò của của bài tiết             </w:t>
      </w:r>
      <w:r>
        <w:rPr>
          <w:b/>
        </w:rPr>
        <w:tab/>
      </w:r>
    </w:p>
    <w:p w14:paraId="7B6A4F26" w14:textId="77777777" w:rsidR="001D3EAF" w:rsidRDefault="001D3EAF" w:rsidP="001D3EAF">
      <w:pPr>
        <w:spacing w:after="0" w:line="360" w:lineRule="auto"/>
        <w:ind w:firstLine="720"/>
        <w:rPr>
          <w:u w:val="single"/>
        </w:rPr>
      </w:pPr>
      <w:r>
        <w:t xml:space="preserve">Bài tiết là quá trình </w:t>
      </w:r>
      <w:r>
        <w:rPr>
          <w:u w:val="single"/>
        </w:rPr>
        <w:t>loại bỏ khỏi cơ thể các chất thải</w:t>
      </w:r>
      <w:r>
        <w:t xml:space="preserve"> được sinh ra từ </w:t>
      </w:r>
      <w:r>
        <w:rPr>
          <w:u w:val="single"/>
        </w:rPr>
        <w:t>quá trình chuyển hóa</w:t>
      </w:r>
      <w:r>
        <w:t xml:space="preserve"> cùng với </w:t>
      </w:r>
      <w:r>
        <w:rPr>
          <w:u w:val="single"/>
        </w:rPr>
        <w:t>các chất độc hại và các chất dư thừa.</w:t>
      </w:r>
    </w:p>
    <w:p w14:paraId="386B574C" w14:textId="77777777" w:rsidR="001D3EAF" w:rsidRDefault="001D3EAF" w:rsidP="001D3EAF">
      <w:pPr>
        <w:spacing w:after="0" w:line="360" w:lineRule="auto"/>
        <w:rPr>
          <w:b/>
        </w:rPr>
      </w:pPr>
      <w:r>
        <w:rPr>
          <w:b/>
        </w:rPr>
        <w:t>II. Thận và chức năng tạo nước tiểu</w:t>
      </w:r>
    </w:p>
    <w:p w14:paraId="0900C712" w14:textId="77777777" w:rsidR="001D3EAF" w:rsidRDefault="001D3EAF" w:rsidP="001D3EAF">
      <w:pPr>
        <w:spacing w:after="0" w:line="360" w:lineRule="auto"/>
        <w:ind w:firstLine="284"/>
        <w:rPr>
          <w:b/>
        </w:rPr>
      </w:pPr>
      <w:r>
        <w:rPr>
          <w:b/>
        </w:rPr>
        <w:t>1. Cấu tạo của thận</w:t>
      </w:r>
    </w:p>
    <w:p w14:paraId="7DE1A373" w14:textId="77777777" w:rsidR="001D3EAF" w:rsidRDefault="001D3EAF" w:rsidP="001D3EAF">
      <w:pPr>
        <w:spacing w:after="0" w:line="360" w:lineRule="auto"/>
        <w:ind w:left="284" w:hanging="284"/>
      </w:pPr>
      <w:r>
        <w:t xml:space="preserve">- Cấu tạo thận bổ dọc:  phần vỏ và tủy thận được tạo nên bởi </w:t>
      </w:r>
      <w:r>
        <w:rPr>
          <w:u w:val="single"/>
        </w:rPr>
        <w:t>hàng triệu các nephron</w:t>
      </w:r>
      <w:r>
        <w:t>.</w:t>
      </w:r>
    </w:p>
    <w:p w14:paraId="54486F88" w14:textId="77777777" w:rsidR="001D3EAF" w:rsidRDefault="001D3EAF" w:rsidP="001D3EAF">
      <w:pPr>
        <w:spacing w:after="0" w:line="360" w:lineRule="auto"/>
        <w:ind w:firstLine="284"/>
      </w:pPr>
      <w:r>
        <w:t>- Mỗi nephron được cấu tạo:</w:t>
      </w:r>
    </w:p>
    <w:p w14:paraId="79EB9EE0" w14:textId="77777777" w:rsidR="001D3EAF" w:rsidRDefault="001D3EAF" w:rsidP="001D3EAF">
      <w:pPr>
        <w:spacing w:after="0" w:line="360" w:lineRule="auto"/>
        <w:ind w:left="567" w:hanging="283"/>
      </w:pPr>
      <w:r>
        <w:t>+ Cầu thận: quản cầu và nang Bowman.</w:t>
      </w:r>
    </w:p>
    <w:p w14:paraId="5F3AFBD9" w14:textId="77777777" w:rsidR="001D3EAF" w:rsidRDefault="001D3EAF" w:rsidP="001D3EAF">
      <w:pPr>
        <w:spacing w:after="0" w:line="360" w:lineRule="auto"/>
        <w:ind w:left="567" w:hanging="283"/>
      </w:pPr>
      <w:r>
        <w:t xml:space="preserve">+ Ống thận: ống lượn gần, quai Henle, ống lượn xa, ống góp. </w:t>
      </w:r>
    </w:p>
    <w:p w14:paraId="74DC9310" w14:textId="77777777" w:rsidR="001D3EAF" w:rsidRDefault="001D3EAF" w:rsidP="001D3EAF">
      <w:pPr>
        <w:spacing w:after="0" w:line="360" w:lineRule="auto"/>
        <w:ind w:firstLine="284"/>
        <w:rPr>
          <w:b/>
        </w:rPr>
      </w:pPr>
      <w:r>
        <w:rPr>
          <w:b/>
        </w:rPr>
        <w:t>2. Chức năng tạo nước tiểu của thận</w:t>
      </w:r>
    </w:p>
    <w:p w14:paraId="4D02C7D8" w14:textId="77777777" w:rsidR="001D3EAF" w:rsidRDefault="001D3EAF" w:rsidP="001D3EAF">
      <w:pPr>
        <w:spacing w:after="0" w:line="360" w:lineRule="auto"/>
        <w:ind w:firstLine="567"/>
        <w:jc w:val="both"/>
      </w:pPr>
      <w:r>
        <w:t xml:space="preserve">Quá trình tạo nước tiểu gồm </w:t>
      </w:r>
      <w:r>
        <w:rPr>
          <w:u w:val="single"/>
        </w:rPr>
        <w:t>4 giai đoạn</w:t>
      </w:r>
      <w:r>
        <w:t xml:space="preserve">: </w:t>
      </w:r>
      <w:r>
        <w:rPr>
          <w:u w:val="single"/>
        </w:rPr>
        <w:t>lọc máu ở cầu thận, tái hấp thụ chất dinh dưỡng ở ống thận, tiết chất dư thừa từ tế bào ống thận vào dịch lọc và hấp thụ bớt nước ở ống góp</w:t>
      </w:r>
      <w:r>
        <w:t>, tạo ra nước tiểu chính thức chảy vào bể thận.</w:t>
      </w:r>
    </w:p>
    <w:p w14:paraId="7EB98D32" w14:textId="77777777" w:rsidR="001D3EAF" w:rsidRDefault="001D3EAF" w:rsidP="001D3EAF">
      <w:pPr>
        <w:spacing w:after="0" w:line="360" w:lineRule="auto"/>
        <w:rPr>
          <w:b/>
        </w:rPr>
      </w:pPr>
      <w:r>
        <w:rPr>
          <w:b/>
        </w:rPr>
        <w:t>III. Cân bằng nội môi</w:t>
      </w:r>
    </w:p>
    <w:p w14:paraId="2F6AAE4D" w14:textId="77777777" w:rsidR="001D3EAF" w:rsidRDefault="001D3EAF" w:rsidP="001D3EAF">
      <w:pPr>
        <w:spacing w:after="0" w:line="360" w:lineRule="auto"/>
        <w:ind w:left="284"/>
        <w:rPr>
          <w:b/>
        </w:rPr>
      </w:pPr>
      <w:r>
        <w:rPr>
          <w:b/>
        </w:rPr>
        <w:t>1. Khái niệm nội môi, cân bằng nội môi</w:t>
      </w:r>
    </w:p>
    <w:p w14:paraId="2AAD929F" w14:textId="77777777" w:rsidR="001D3EAF" w:rsidRDefault="001D3EAF" w:rsidP="001D3EAF">
      <w:pPr>
        <w:spacing w:after="0" w:line="360" w:lineRule="auto"/>
        <w:jc w:val="both"/>
      </w:pPr>
      <w:r>
        <w:t xml:space="preserve">- Nội môi là </w:t>
      </w:r>
      <w:r>
        <w:rPr>
          <w:u w:val="single"/>
        </w:rPr>
        <w:t>môi trường bên trong cơ thể</w:t>
      </w:r>
      <w:r>
        <w:t xml:space="preserve"> được tạo bởi máu, bạch huyết và dịch mô.</w:t>
      </w:r>
    </w:p>
    <w:p w14:paraId="5FDE9EA6" w14:textId="77777777" w:rsidR="001D3EAF" w:rsidRDefault="001D3EAF" w:rsidP="001D3EAF">
      <w:pPr>
        <w:spacing w:after="0" w:line="360" w:lineRule="auto"/>
        <w:jc w:val="both"/>
        <w:rPr>
          <w:u w:val="single"/>
        </w:rPr>
      </w:pPr>
      <w:r>
        <w:t xml:space="preserve">- Cân bằng nội môi là trạng thái mà trong đó có các </w:t>
      </w:r>
      <w:r>
        <w:rPr>
          <w:u w:val="single"/>
        </w:rPr>
        <w:t>điều kiện lý, hóa của môi trường bên trong cơ thể duy trì ổn định, đảm bảo cho các tế bào, cơ quan hoạt động bình thường.</w:t>
      </w:r>
    </w:p>
    <w:p w14:paraId="7A792BAE" w14:textId="77777777" w:rsidR="001D3EAF" w:rsidRDefault="001D3EAF" w:rsidP="001D3EAF">
      <w:pPr>
        <w:spacing w:after="0" w:line="360" w:lineRule="auto"/>
        <w:jc w:val="both"/>
      </w:pPr>
      <w:r>
        <w:t xml:space="preserve">- Mỗi hệ thống điều hòa cân bằng nội môi gồm ba thành phần: </w:t>
      </w:r>
    </w:p>
    <w:p w14:paraId="158DA933" w14:textId="77777777" w:rsidR="001D3EAF" w:rsidRDefault="001D3EAF" w:rsidP="001D3EAF">
      <w:pPr>
        <w:spacing w:after="0" w:line="360" w:lineRule="auto"/>
        <w:ind w:firstLine="720"/>
        <w:jc w:val="both"/>
        <w:rPr>
          <w:u w:val="single"/>
        </w:rPr>
      </w:pPr>
      <w:r>
        <w:t>+ Bộ phận tiếp nhận kích thích</w:t>
      </w:r>
      <w:r>
        <w:rPr>
          <w:u w:val="single"/>
        </w:rPr>
        <w:t>:thụ thể hoặc cơ quan thụ cảm</w:t>
      </w:r>
    </w:p>
    <w:p w14:paraId="76A0CE15" w14:textId="77777777" w:rsidR="001D3EAF" w:rsidRDefault="001D3EAF" w:rsidP="001D3EAF">
      <w:pPr>
        <w:spacing w:after="0" w:line="360" w:lineRule="auto"/>
        <w:ind w:firstLine="720"/>
        <w:jc w:val="both"/>
        <w:rPr>
          <w:u w:val="single"/>
        </w:rPr>
      </w:pPr>
      <w:r>
        <w:t>+ Bộ phận điều khiển:</w:t>
      </w:r>
      <w:r>
        <w:rPr>
          <w:u w:val="single"/>
        </w:rPr>
        <w:t xml:space="preserve"> trung ương thần kinh hoặc tuyến nội tiết.</w:t>
      </w:r>
    </w:p>
    <w:p w14:paraId="120F038D" w14:textId="77777777" w:rsidR="001D3EAF" w:rsidRDefault="001D3EAF" w:rsidP="001D3EAF">
      <w:pPr>
        <w:spacing w:after="0" w:line="360" w:lineRule="auto"/>
        <w:ind w:firstLine="720"/>
        <w:jc w:val="both"/>
        <w:rPr>
          <w:u w:val="single"/>
        </w:rPr>
      </w:pPr>
      <w:r>
        <w:t>+ Bộ phận thực hiện:</w:t>
      </w:r>
      <w:r>
        <w:rPr>
          <w:u w:val="single"/>
        </w:rPr>
        <w:t xml:space="preserve"> Thận, gan, tim, phổi</w:t>
      </w:r>
    </w:p>
    <w:p w14:paraId="6507FEE1" w14:textId="77777777" w:rsidR="001D3EAF" w:rsidRDefault="001D3EAF" w:rsidP="001D3EAF">
      <w:pPr>
        <w:spacing w:after="0" w:line="360" w:lineRule="auto"/>
        <w:ind w:left="284"/>
        <w:rPr>
          <w:b/>
        </w:rPr>
      </w:pPr>
      <w:r>
        <w:rPr>
          <w:b/>
        </w:rPr>
        <w:t>2. Một số cơ quan tham gia điều hòa cân bằng nội môi</w:t>
      </w:r>
    </w:p>
    <w:p w14:paraId="7EC9E297" w14:textId="77777777" w:rsidR="001D3EAF" w:rsidRDefault="001D3EAF" w:rsidP="001D3EAF">
      <w:pPr>
        <w:spacing w:after="0" w:line="360" w:lineRule="auto"/>
        <w:ind w:left="567"/>
        <w:rPr>
          <w:b/>
          <w:i/>
        </w:rPr>
      </w:pPr>
      <w:r>
        <w:rPr>
          <w:b/>
          <w:i/>
        </w:rPr>
        <w:t>a. Vai trò của thận trong điều hòa cân bằng nội môi</w:t>
      </w:r>
    </w:p>
    <w:p w14:paraId="2206A76E" w14:textId="77777777" w:rsidR="001D3EAF" w:rsidRDefault="001D3EAF" w:rsidP="001D3EAF">
      <w:pPr>
        <w:spacing w:after="0" w:line="360" w:lineRule="auto"/>
        <w:ind w:left="284"/>
        <w:jc w:val="both"/>
        <w:rPr>
          <w:u w:val="single"/>
        </w:rPr>
      </w:pPr>
      <w:r>
        <w:t xml:space="preserve">- Khi hàm lượng nước trong cơ thể </w:t>
      </w:r>
      <w:r>
        <w:rPr>
          <w:u w:val="single"/>
        </w:rPr>
        <w:t>giảm</w:t>
      </w:r>
      <w:sdt>
        <w:sdtPr>
          <w:tag w:val="goog_rdk_26"/>
          <w:id w:val="-567799175"/>
        </w:sdtPr>
        <w:sdtContent>
          <w:r>
            <w:rPr>
              <w:rFonts w:ascii="Cardo" w:eastAsia="Cardo" w:hAnsi="Cardo" w:cs="Cardo"/>
            </w:rPr>
            <w:t xml:space="preserve"> → áp suất thẩm thấu </w:t>
          </w:r>
        </w:sdtContent>
      </w:sdt>
      <w:r>
        <w:rPr>
          <w:u w:val="single"/>
        </w:rPr>
        <w:t>tăng</w:t>
      </w:r>
      <w:r>
        <w:t xml:space="preserve"> → kích thích trung khu điều hòa trao đổi nước ở vùng dưới đồi gây cảm giác khát → uống nước để bổ sung; đồng thời kích thích thùy sau tuyến yên tiết hormone ADH →  </w:t>
      </w:r>
      <w:r>
        <w:rPr>
          <w:u w:val="single"/>
        </w:rPr>
        <w:t>tăng tái hấp thu nước → tăng hàm lượng nước trong cơ thể.</w:t>
      </w:r>
    </w:p>
    <w:p w14:paraId="7451E214" w14:textId="77777777" w:rsidR="001D3EAF" w:rsidRDefault="001D3EAF" w:rsidP="001D3EAF">
      <w:pPr>
        <w:spacing w:after="0" w:line="360" w:lineRule="auto"/>
        <w:ind w:left="284"/>
        <w:jc w:val="both"/>
        <w:rPr>
          <w:u w:val="single"/>
        </w:rPr>
      </w:pPr>
      <w:r>
        <w:lastRenderedPageBreak/>
        <w:t xml:space="preserve">- Khi hàm lượng nước trong cơ thể </w:t>
      </w:r>
      <w:r>
        <w:rPr>
          <w:u w:val="single"/>
        </w:rPr>
        <w:t>tăng</w:t>
      </w:r>
      <w:sdt>
        <w:sdtPr>
          <w:tag w:val="goog_rdk_27"/>
          <w:id w:val="-244102928"/>
        </w:sdtPr>
        <w:sdtContent>
          <w:r>
            <w:rPr>
              <w:rFonts w:ascii="Cardo" w:eastAsia="Cardo" w:hAnsi="Cardo" w:cs="Cardo"/>
            </w:rPr>
            <w:t xml:space="preserve"> → áp suất thẩm thấu </w:t>
          </w:r>
        </w:sdtContent>
      </w:sdt>
      <w:r>
        <w:rPr>
          <w:u w:val="single"/>
        </w:rPr>
        <w:t>giảm</w:t>
      </w:r>
      <w:sdt>
        <w:sdtPr>
          <w:tag w:val="goog_rdk_28"/>
          <w:id w:val="2056577558"/>
        </w:sdtPr>
        <w:sdtContent>
          <w:r>
            <w:rPr>
              <w:rFonts w:ascii="Cardo" w:eastAsia="Cardo" w:hAnsi="Cardo" w:cs="Cardo"/>
            </w:rPr>
            <w:t xml:space="preserve"> → giảm tiết ADH  → </w:t>
          </w:r>
        </w:sdtContent>
      </w:sdt>
      <w:r>
        <w:rPr>
          <w:u w:val="single"/>
        </w:rPr>
        <w:t>cơ thể thải nhiều nước.</w:t>
      </w:r>
    </w:p>
    <w:p w14:paraId="045AFF2C" w14:textId="77777777" w:rsidR="001D3EAF" w:rsidRDefault="001D3EAF" w:rsidP="001D3EAF">
      <w:pPr>
        <w:spacing w:after="0" w:line="360" w:lineRule="auto"/>
        <w:ind w:left="567"/>
        <w:rPr>
          <w:b/>
          <w:i/>
        </w:rPr>
      </w:pPr>
      <w:r>
        <w:rPr>
          <w:b/>
          <w:i/>
        </w:rPr>
        <w:t>b. Vai trò của gan trong điều hòa cân bằng nội môi</w:t>
      </w:r>
    </w:p>
    <w:p w14:paraId="31FBEFA9" w14:textId="77777777" w:rsidR="001D3EAF" w:rsidRDefault="001D3EAF" w:rsidP="001D3EAF">
      <w:pPr>
        <w:spacing w:after="0" w:line="360" w:lineRule="auto"/>
        <w:ind w:left="284"/>
        <w:jc w:val="both"/>
        <w:rPr>
          <w:u w:val="single"/>
        </w:rPr>
      </w:pPr>
      <w:r>
        <w:t xml:space="preserve">- Khi hàm lượng đường trong máu </w:t>
      </w:r>
      <w:r>
        <w:rPr>
          <w:u w:val="single"/>
        </w:rPr>
        <w:t>tăng</w:t>
      </w:r>
      <w:sdt>
        <w:sdtPr>
          <w:tag w:val="goog_rdk_29"/>
          <w:id w:val="-1106651681"/>
        </w:sdtPr>
        <w:sdtContent>
          <w:r>
            <w:rPr>
              <w:rFonts w:ascii="Cardo" w:eastAsia="Cardo" w:hAnsi="Cardo" w:cs="Cardo"/>
            </w:rPr>
            <w:t xml:space="preserve"> → tuyến tụy tiết </w:t>
          </w:r>
        </w:sdtContent>
      </w:sdt>
      <w:r>
        <w:rPr>
          <w:u w:val="single"/>
        </w:rPr>
        <w:t>hormon insulin</w:t>
      </w:r>
      <w:r>
        <w:t xml:space="preserve"> kích thích các tế bào gan biến đổi </w:t>
      </w:r>
      <w:r>
        <w:rPr>
          <w:u w:val="single"/>
        </w:rPr>
        <w:t>glucose</w:t>
      </w:r>
      <w:r>
        <w:t xml:space="preserve"> thành </w:t>
      </w:r>
      <w:r>
        <w:rPr>
          <w:u w:val="single"/>
        </w:rPr>
        <w:t>glycogen</w:t>
      </w:r>
      <w:r>
        <w:t xml:space="preserve"> dự trữ trong gan và cơ; đồng thời kích thích tế bào hấp thu glucose → </w:t>
      </w:r>
      <w:r>
        <w:rPr>
          <w:u w:val="single"/>
        </w:rPr>
        <w:t>lượng đường trong máu trở về mức ổn định.</w:t>
      </w:r>
    </w:p>
    <w:p w14:paraId="2925F479" w14:textId="77777777" w:rsidR="001D3EAF" w:rsidRDefault="001D3EAF" w:rsidP="001D3EAF">
      <w:pPr>
        <w:spacing w:after="0" w:line="360" w:lineRule="auto"/>
        <w:ind w:left="284"/>
        <w:rPr>
          <w:u w:val="single"/>
        </w:rPr>
      </w:pPr>
      <w:r>
        <w:t xml:space="preserve">- Khi hàm lượng đường trong máu </w:t>
      </w:r>
      <w:r>
        <w:rPr>
          <w:u w:val="single"/>
        </w:rPr>
        <w:t>giảm</w:t>
      </w:r>
      <w:sdt>
        <w:sdtPr>
          <w:tag w:val="goog_rdk_30"/>
          <w:id w:val="1097986505"/>
        </w:sdtPr>
        <w:sdtContent>
          <w:r>
            <w:rPr>
              <w:rFonts w:ascii="Cardo" w:eastAsia="Cardo" w:hAnsi="Cardo" w:cs="Cardo"/>
            </w:rPr>
            <w:t xml:space="preserve"> → tuyến tụy tiết </w:t>
          </w:r>
        </w:sdtContent>
      </w:sdt>
      <w:r>
        <w:rPr>
          <w:u w:val="single"/>
        </w:rPr>
        <w:t>hormon glucagon</w:t>
      </w:r>
      <w:r>
        <w:t xml:space="preserve"> kích thích các tế bào gan chuyển hóa </w:t>
      </w:r>
      <w:r>
        <w:rPr>
          <w:u w:val="single"/>
        </w:rPr>
        <w:t>glycogen dự trữ</w:t>
      </w:r>
      <w:r>
        <w:t xml:space="preserve"> thành </w:t>
      </w:r>
      <w:r>
        <w:rPr>
          <w:u w:val="single"/>
        </w:rPr>
        <w:t>glucose</w:t>
      </w:r>
      <w:r>
        <w:t xml:space="preserve">. Bên cạnh đó, gan còn sử dụng các chất hữu cơ (lactic acid được giải phóng từ cơ, glycerol từ quá trình phân giải lipid…) để </w:t>
      </w:r>
      <w:r>
        <w:rPr>
          <w:u w:val="single"/>
        </w:rPr>
        <w:t>tạo thêm glucose cho cơ thể.</w:t>
      </w:r>
    </w:p>
    <w:p w14:paraId="302083C6" w14:textId="77777777" w:rsidR="001D3EAF" w:rsidRDefault="001D3EAF" w:rsidP="001D3EAF">
      <w:pPr>
        <w:spacing w:after="0" w:line="360" w:lineRule="auto"/>
        <w:ind w:left="567"/>
        <w:rPr>
          <w:b/>
          <w:i/>
        </w:rPr>
      </w:pPr>
      <w:r>
        <w:rPr>
          <w:b/>
          <w:i/>
        </w:rPr>
        <w:t>c. Vai trò của phổi trong duy trì pH máu</w:t>
      </w:r>
    </w:p>
    <w:p w14:paraId="6A6C1726" w14:textId="77777777" w:rsidR="001D3EAF" w:rsidRDefault="001D3EAF" w:rsidP="001D3EAF">
      <w:pPr>
        <w:spacing w:after="0" w:line="360" w:lineRule="auto"/>
      </w:pPr>
      <w:r>
        <w:t>Phổi thải CO</w:t>
      </w:r>
      <w:r>
        <w:rPr>
          <w:vertAlign w:val="subscript"/>
        </w:rPr>
        <w:t>2</w:t>
      </w:r>
      <w:sdt>
        <w:sdtPr>
          <w:tag w:val="goog_rdk_31"/>
          <w:id w:val="140087299"/>
        </w:sdtPr>
        <w:sdtContent>
          <w:r>
            <w:rPr>
              <w:rFonts w:ascii="Caudex" w:eastAsia="Caudex" w:hAnsi="Caudex" w:cs="Caudex"/>
            </w:rPr>
            <w:t xml:space="preserve"> từ máu vào môi trường → duy trì pH máu.</w:t>
          </w:r>
        </w:sdtContent>
      </w:sdt>
    </w:p>
    <w:p w14:paraId="4FC0ECF0" w14:textId="77777777" w:rsidR="001D3EAF" w:rsidRDefault="001D3EAF" w:rsidP="001D3EAF">
      <w:pPr>
        <w:spacing w:after="0" w:line="360" w:lineRule="auto"/>
        <w:rPr>
          <w:b/>
        </w:rPr>
      </w:pPr>
      <w:r>
        <w:rPr>
          <w:b/>
        </w:rPr>
        <w:t>IV. Vận dụng</w:t>
      </w:r>
    </w:p>
    <w:p w14:paraId="374E8EC0" w14:textId="77777777" w:rsidR="001D3EAF" w:rsidRDefault="001D3EAF" w:rsidP="001D3EAF">
      <w:pPr>
        <w:spacing w:after="0" w:line="360" w:lineRule="auto"/>
        <w:ind w:firstLine="284"/>
        <w:rPr>
          <w:b/>
        </w:rPr>
      </w:pPr>
      <w:r>
        <w:rPr>
          <w:b/>
        </w:rPr>
        <w:t>1. Các biện pháp bảo vệ thận</w:t>
      </w:r>
    </w:p>
    <w:p w14:paraId="5BC7343D" w14:textId="77777777" w:rsidR="001D3EAF" w:rsidRDefault="001D3EAF" w:rsidP="001D3EAF">
      <w:pPr>
        <w:spacing w:after="0" w:line="360" w:lineRule="auto"/>
      </w:pPr>
      <w:r>
        <w:t>Chế độ ăn hợp lý, uống đủ nước, không uống nhiều rượu, bia, không sử dụng quá nhiều loại thuốc.</w:t>
      </w:r>
    </w:p>
    <w:p w14:paraId="042BF5DC" w14:textId="77777777" w:rsidR="001D3EAF" w:rsidRDefault="001D3EAF" w:rsidP="001D3EAF">
      <w:pPr>
        <w:spacing w:after="0" w:line="360" w:lineRule="auto"/>
        <w:ind w:firstLine="284"/>
        <w:rPr>
          <w:b/>
        </w:rPr>
      </w:pPr>
      <w:r>
        <w:rPr>
          <w:b/>
        </w:rPr>
        <w:t>2. Một số bệnh về hệ tiết niệu và biện pháp phòng tránh</w:t>
      </w:r>
    </w:p>
    <w:tbl>
      <w:tblPr>
        <w:tblW w:w="10023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8478"/>
      </w:tblGrid>
      <w:tr w:rsidR="001D3EAF" w14:paraId="6397AB55" w14:textId="77777777" w:rsidTr="002F7D02">
        <w:trPr>
          <w:trHeight w:val="375"/>
        </w:trPr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3A967" w14:textId="77777777" w:rsidR="001D3EAF" w:rsidRDefault="001D3EAF" w:rsidP="002F7D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Bệnh thận</w:t>
            </w:r>
          </w:p>
        </w:tc>
        <w:tc>
          <w:tcPr>
            <w:tcW w:w="8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69BE6" w14:textId="77777777" w:rsidR="001D3EAF" w:rsidRDefault="001D3EAF" w:rsidP="002F7D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Biện pháp phòng tránh</w:t>
            </w:r>
          </w:p>
        </w:tc>
      </w:tr>
      <w:tr w:rsidR="001D3EAF" w14:paraId="0E37032E" w14:textId="77777777" w:rsidTr="002F7D02">
        <w:trPr>
          <w:trHeight w:val="1095"/>
        </w:trPr>
        <w:tc>
          <w:tcPr>
            <w:tcW w:w="15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4C17B" w14:textId="77777777" w:rsidR="001D3EAF" w:rsidRDefault="001D3EAF" w:rsidP="002F7D02">
            <w:pPr>
              <w:spacing w:line="360" w:lineRule="auto"/>
              <w:rPr>
                <w:b/>
              </w:rPr>
            </w:pPr>
            <w:r>
              <w:rPr>
                <w:b/>
              </w:rPr>
              <w:t>Suy thận</w:t>
            </w:r>
          </w:p>
        </w:tc>
        <w:tc>
          <w:tcPr>
            <w:tcW w:w="84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F7137" w14:textId="77777777" w:rsidR="001D3EAF" w:rsidRDefault="001D3EAF" w:rsidP="002F7D02">
            <w:pPr>
              <w:spacing w:line="360" w:lineRule="auto"/>
              <w:jc w:val="both"/>
            </w:pPr>
            <w:r>
              <w:t>uống đủ nước, có chế độ ăn hợp lí (không ăn quá nhiều muối, protein, lipid); thường xuyên kiểm tra huyết áp; giảm căng thẳng; luyện tập thể dục thường xuyên; không hút thuốc; không uống rượu, bia…</w:t>
            </w:r>
          </w:p>
        </w:tc>
      </w:tr>
      <w:tr w:rsidR="001D3EAF" w14:paraId="1DB4D109" w14:textId="77777777" w:rsidTr="002F7D02">
        <w:trPr>
          <w:trHeight w:val="735"/>
        </w:trPr>
        <w:tc>
          <w:tcPr>
            <w:tcW w:w="15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1B807" w14:textId="77777777" w:rsidR="001D3EAF" w:rsidRDefault="001D3EAF" w:rsidP="002F7D02">
            <w:pPr>
              <w:spacing w:line="360" w:lineRule="auto"/>
              <w:rPr>
                <w:b/>
              </w:rPr>
            </w:pPr>
            <w:r>
              <w:rPr>
                <w:b/>
              </w:rPr>
              <w:t>Sỏi thận</w:t>
            </w:r>
          </w:p>
        </w:tc>
        <w:tc>
          <w:tcPr>
            <w:tcW w:w="84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DDDDA" w14:textId="77777777" w:rsidR="001D3EAF" w:rsidRDefault="001D3EAF" w:rsidP="002F7D02">
            <w:pPr>
              <w:spacing w:line="360" w:lineRule="auto"/>
              <w:jc w:val="both"/>
            </w:pPr>
            <w:r>
              <w:t>Uống đủ nước, hạn chế các loại thức ăn chứa nhiều muối sodium, oxalate, vitamin C…; ăn nhiều loại trái cây, rau, củ…</w:t>
            </w:r>
          </w:p>
        </w:tc>
      </w:tr>
    </w:tbl>
    <w:p w14:paraId="3CC3FBC5" w14:textId="77777777" w:rsidR="001D3EAF" w:rsidRDefault="001D3EAF" w:rsidP="001D3EAF">
      <w:pPr>
        <w:spacing w:after="0" w:line="360" w:lineRule="auto"/>
        <w:ind w:firstLine="284"/>
        <w:rPr>
          <w:b/>
        </w:rPr>
      </w:pPr>
      <w:r>
        <w:rPr>
          <w:b/>
        </w:rPr>
        <w:t>3. Tầm quan trọng của việc xét nghiệm định kỳ các chỉ số sinh hóa liên quan đến cân bằng nội môi</w:t>
      </w:r>
    </w:p>
    <w:p w14:paraId="459E8291" w14:textId="77777777" w:rsidR="001D3EAF" w:rsidRDefault="001D3EAF" w:rsidP="001D3EAF">
      <w:pPr>
        <w:spacing w:after="0" w:line="360" w:lineRule="auto"/>
      </w:pPr>
      <w:r>
        <w:t>Xét nghiệm định kì các chỉ số sinh lí, sinh hóa máu giúp đánh giá tình trạng sức khỏe</w:t>
      </w:r>
    </w:p>
    <w:p w14:paraId="2CA7471A" w14:textId="77777777" w:rsidR="004672B5" w:rsidRDefault="004672B5"/>
    <w:sectPr w:rsidR="00467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rdo">
    <w:altName w:val="Calibri"/>
    <w:charset w:val="00"/>
    <w:family w:val="auto"/>
    <w:pitch w:val="default"/>
  </w:font>
  <w:font w:name="Caudex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AF"/>
    <w:rsid w:val="001D3EAF"/>
    <w:rsid w:val="003E056E"/>
    <w:rsid w:val="004672B5"/>
    <w:rsid w:val="00982958"/>
    <w:rsid w:val="00D1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E95E"/>
  <w15:chartTrackingRefBased/>
  <w15:docId w15:val="{32E2F366-2623-41D6-B83E-A0D964C6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AF"/>
    <w:pPr>
      <w:spacing w:after="200" w:line="276" w:lineRule="auto"/>
    </w:pPr>
    <w:rPr>
      <w:rFonts w:ascii="Times New Roman" w:eastAsia="Times New Roman" w:hAnsi="Times New Roman" w:cs="Times New Roman"/>
      <w:kern w:val="0"/>
      <w:sz w:val="26"/>
      <w:szCs w:val="26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E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E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E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E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E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E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E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E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3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EA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3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EA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3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NHẠN</dc:creator>
  <cp:keywords/>
  <dc:description/>
  <cp:lastModifiedBy>HỒNG NHẠN</cp:lastModifiedBy>
  <cp:revision>1</cp:revision>
  <dcterms:created xsi:type="dcterms:W3CDTF">2025-05-03T11:06:00Z</dcterms:created>
  <dcterms:modified xsi:type="dcterms:W3CDTF">2025-05-03T11:07:00Z</dcterms:modified>
</cp:coreProperties>
</file>